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A7A3B" w:rsidRDefault="00DA7A3B" w:rsidP="00DA7A3B">
      <w:pPr>
        <w:jc w:val="both"/>
        <w:rPr>
          <w:rFonts w:ascii="Arial" w:hAnsi="Arial" w:cs="Arial"/>
          <w:b/>
        </w:rPr>
      </w:pPr>
      <w:r w:rsidRPr="00812A1C">
        <w:rPr>
          <w:rFonts w:ascii="Arial" w:hAnsi="Arial" w:cs="Arial"/>
          <w:b/>
        </w:rPr>
        <w:t>UNIDAD DE INGENIERÍA</w:t>
      </w:r>
    </w:p>
    <w:p w:rsidR="00DA7A3B" w:rsidRPr="00812A1C" w:rsidRDefault="00DA7A3B" w:rsidP="00DA7A3B">
      <w:pPr>
        <w:jc w:val="both"/>
        <w:rPr>
          <w:rFonts w:ascii="Arial" w:hAnsi="Arial" w:cs="Arial"/>
        </w:rPr>
      </w:pPr>
    </w:p>
    <w:p w:rsidR="00DA7A3B" w:rsidRPr="00812A1C" w:rsidRDefault="00DA7A3B" w:rsidP="00DA7A3B">
      <w:pPr>
        <w:pStyle w:val="Prrafodelista"/>
        <w:numPr>
          <w:ilvl w:val="0"/>
          <w:numId w:val="1"/>
        </w:numPr>
        <w:tabs>
          <w:tab w:val="left" w:pos="0"/>
        </w:tabs>
        <w:spacing w:before="0" w:after="0"/>
        <w:contextualSpacing/>
        <w:rPr>
          <w:rFonts w:ascii="Arial" w:hAnsi="Arial" w:cs="Arial"/>
        </w:rPr>
      </w:pPr>
      <w:r w:rsidRPr="00812A1C">
        <w:rPr>
          <w:rFonts w:ascii="Arial" w:hAnsi="Arial" w:cs="Arial"/>
        </w:rPr>
        <w:t>Gestionar los diseños de la infraestructura de los sistemas de acueducto y alcantarillado en consistencia con las normas y especificaciones técnicas que los regulan.</w:t>
      </w:r>
    </w:p>
    <w:p w:rsidR="00DA7A3B" w:rsidRPr="00812A1C" w:rsidRDefault="00DA7A3B" w:rsidP="00DA7A3B">
      <w:pPr>
        <w:pStyle w:val="Prrafodelista"/>
        <w:numPr>
          <w:ilvl w:val="0"/>
          <w:numId w:val="1"/>
        </w:numPr>
        <w:tabs>
          <w:tab w:val="left" w:pos="0"/>
        </w:tabs>
        <w:spacing w:before="0" w:after="0"/>
        <w:contextualSpacing/>
        <w:rPr>
          <w:rFonts w:ascii="Arial" w:hAnsi="Arial" w:cs="Arial"/>
        </w:rPr>
      </w:pPr>
      <w:r w:rsidRPr="00812A1C">
        <w:rPr>
          <w:rFonts w:ascii="Arial" w:hAnsi="Arial" w:cs="Arial"/>
        </w:rPr>
        <w:t>Elaborar los términos de referencia técnicos necesarios para la contratación de los proyectos de la Unidad Estratégica de Negocio de Acueducto y Alcantarillado, asignados a la unidad de ingeniería.</w:t>
      </w:r>
    </w:p>
    <w:p w:rsidR="00DA7A3B" w:rsidRPr="00812A1C" w:rsidRDefault="00DA7A3B" w:rsidP="00DA7A3B">
      <w:pPr>
        <w:pStyle w:val="Prrafodelista"/>
        <w:numPr>
          <w:ilvl w:val="0"/>
          <w:numId w:val="1"/>
        </w:numPr>
        <w:tabs>
          <w:tab w:val="left" w:pos="0"/>
        </w:tabs>
        <w:spacing w:before="0" w:after="0"/>
        <w:contextualSpacing/>
        <w:rPr>
          <w:rFonts w:ascii="Arial" w:hAnsi="Arial" w:cs="Arial"/>
        </w:rPr>
      </w:pPr>
      <w:r w:rsidRPr="00812A1C">
        <w:rPr>
          <w:rFonts w:ascii="Arial" w:hAnsi="Arial" w:cs="Arial"/>
        </w:rPr>
        <w:t>Responder por la oportuna actualización y registro de los precios unitarios para las actividades de construcción y servicios de la Unidad Estratégica de Negocios de Acueducto y Alcantarillado.</w:t>
      </w:r>
    </w:p>
    <w:p w:rsidR="00DA7A3B" w:rsidRPr="00812A1C" w:rsidRDefault="00DA7A3B" w:rsidP="00DA7A3B">
      <w:pPr>
        <w:pStyle w:val="Prrafodelista"/>
        <w:numPr>
          <w:ilvl w:val="0"/>
          <w:numId w:val="1"/>
        </w:numPr>
        <w:tabs>
          <w:tab w:val="left" w:pos="0"/>
        </w:tabs>
        <w:spacing w:before="0" w:after="0"/>
        <w:contextualSpacing/>
        <w:rPr>
          <w:rFonts w:ascii="Arial" w:hAnsi="Arial" w:cs="Arial"/>
        </w:rPr>
      </w:pPr>
      <w:r w:rsidRPr="00812A1C">
        <w:rPr>
          <w:rFonts w:ascii="Arial" w:hAnsi="Arial" w:cs="Arial"/>
        </w:rPr>
        <w:t>Responder por el registro actualizado y sistematizado de los proyectos gestionados, así como del archivo de memorias técnicas, documentales, topográficas y de planos con sujeción a las metodologías de la Empresa y las normas legales que los rigen.</w:t>
      </w:r>
    </w:p>
    <w:p w:rsidR="00DA7A3B" w:rsidRPr="00812A1C" w:rsidRDefault="00DA7A3B" w:rsidP="00DA7A3B">
      <w:pPr>
        <w:pStyle w:val="Prrafodelista"/>
        <w:numPr>
          <w:ilvl w:val="0"/>
          <w:numId w:val="1"/>
        </w:numPr>
        <w:tabs>
          <w:tab w:val="left" w:pos="0"/>
        </w:tabs>
        <w:spacing w:before="0" w:after="0"/>
        <w:contextualSpacing/>
        <w:rPr>
          <w:rFonts w:ascii="Arial" w:hAnsi="Arial" w:cs="Arial"/>
        </w:rPr>
      </w:pPr>
      <w:r w:rsidRPr="00812A1C">
        <w:rPr>
          <w:rFonts w:ascii="Arial" w:hAnsi="Arial" w:cs="Arial"/>
        </w:rPr>
        <w:t>Realizar la articulación necesaria con las entidades municipales, gremiales, empresas de servicios públicos, entidades oficiales y privadas para la realización de los diseños de redes y la obtención de los permisos para el desarrollo de las obras de acueducto y alcantarillado.</w:t>
      </w:r>
    </w:p>
    <w:p w:rsidR="00DA7A3B" w:rsidRPr="00812A1C" w:rsidRDefault="00DA7A3B" w:rsidP="00DA7A3B">
      <w:pPr>
        <w:pStyle w:val="Prrafodelista"/>
        <w:numPr>
          <w:ilvl w:val="0"/>
          <w:numId w:val="1"/>
        </w:numPr>
        <w:tabs>
          <w:tab w:val="left" w:pos="0"/>
        </w:tabs>
        <w:spacing w:before="0" w:after="0"/>
        <w:contextualSpacing/>
        <w:rPr>
          <w:rFonts w:ascii="Arial" w:hAnsi="Arial" w:cs="Arial"/>
        </w:rPr>
      </w:pPr>
      <w:r w:rsidRPr="00812A1C">
        <w:rPr>
          <w:rFonts w:ascii="Arial" w:hAnsi="Arial" w:cs="Arial"/>
        </w:rPr>
        <w:t>Realizar el acompañamiento técnico en la fase de diseño a las diferentes entidades oficiales y ambientales en el desarrollo de los proyectos de Ciudad y de Región, relacionados con la prestación de los servicios de acueducto y alcantarillado.</w:t>
      </w:r>
    </w:p>
    <w:p w:rsidR="00DA7A3B" w:rsidRPr="00812A1C" w:rsidRDefault="00DA7A3B" w:rsidP="00DA7A3B">
      <w:pPr>
        <w:pStyle w:val="Prrafodelista"/>
        <w:numPr>
          <w:ilvl w:val="0"/>
          <w:numId w:val="1"/>
        </w:numPr>
        <w:tabs>
          <w:tab w:val="left" w:pos="0"/>
        </w:tabs>
        <w:spacing w:before="0" w:after="0"/>
        <w:contextualSpacing/>
        <w:rPr>
          <w:rFonts w:ascii="Arial" w:hAnsi="Arial" w:cs="Arial"/>
        </w:rPr>
      </w:pPr>
      <w:r w:rsidRPr="00812A1C">
        <w:rPr>
          <w:rFonts w:ascii="Arial" w:hAnsi="Arial" w:cs="Arial"/>
        </w:rPr>
        <w:t>Apoyar y dar asesoría técnica a la comunidad y a los programas de expansión de redes en sectores regularizados, para definir los diseños y presupuestos.</w:t>
      </w:r>
    </w:p>
    <w:p w:rsidR="00DA7A3B" w:rsidRPr="00812A1C" w:rsidRDefault="00DA7A3B" w:rsidP="00DA7A3B">
      <w:pPr>
        <w:pStyle w:val="Prrafodelista"/>
        <w:numPr>
          <w:ilvl w:val="0"/>
          <w:numId w:val="1"/>
        </w:numPr>
        <w:tabs>
          <w:tab w:val="left" w:pos="0"/>
        </w:tabs>
        <w:spacing w:before="0" w:after="0"/>
        <w:contextualSpacing/>
        <w:rPr>
          <w:rFonts w:ascii="Arial" w:hAnsi="Arial" w:cs="Arial"/>
        </w:rPr>
      </w:pPr>
      <w:r w:rsidRPr="00812A1C">
        <w:rPr>
          <w:rFonts w:ascii="Arial" w:hAnsi="Arial" w:cs="Arial"/>
        </w:rPr>
        <w:t xml:space="preserve">Atender las solicitudes de revisión de proyectos hidrosanitarios de redes internas y externas de nuevas urbanizaciones, nuevos condominios, edificios y construcciones solicitados a la Empresa. </w:t>
      </w:r>
    </w:p>
    <w:p w:rsidR="00DA7A3B" w:rsidRPr="00812A1C" w:rsidRDefault="00DA7A3B" w:rsidP="00DA7A3B">
      <w:pPr>
        <w:pStyle w:val="Prrafodelista"/>
        <w:numPr>
          <w:ilvl w:val="0"/>
          <w:numId w:val="1"/>
        </w:numPr>
        <w:tabs>
          <w:tab w:val="left" w:pos="0"/>
        </w:tabs>
        <w:spacing w:before="0" w:after="0"/>
        <w:contextualSpacing/>
        <w:rPr>
          <w:rFonts w:ascii="Arial" w:hAnsi="Arial" w:cs="Arial"/>
        </w:rPr>
      </w:pPr>
      <w:r w:rsidRPr="00812A1C">
        <w:rPr>
          <w:rFonts w:ascii="Arial" w:hAnsi="Arial" w:cs="Arial"/>
        </w:rPr>
        <w:t>Administrar el Sistema de Normas Técnicas de la Unidad Estratégica de Negocios de Acueducto y Alcantarillado, incorporando mejores prácticas y garantizando su actualización.</w:t>
      </w:r>
    </w:p>
    <w:p w:rsidR="00DA7A3B" w:rsidRPr="00812A1C" w:rsidRDefault="00DA7A3B" w:rsidP="00DA7A3B">
      <w:pPr>
        <w:pStyle w:val="Prrafodelista"/>
        <w:numPr>
          <w:ilvl w:val="0"/>
          <w:numId w:val="1"/>
        </w:numPr>
        <w:tabs>
          <w:tab w:val="left" w:pos="0"/>
        </w:tabs>
        <w:spacing w:before="0" w:after="0"/>
        <w:contextualSpacing/>
        <w:rPr>
          <w:rFonts w:ascii="Arial" w:hAnsi="Arial" w:cs="Arial"/>
        </w:rPr>
      </w:pPr>
      <w:r w:rsidRPr="00812A1C">
        <w:rPr>
          <w:rFonts w:ascii="Arial" w:hAnsi="Arial" w:cs="Arial"/>
        </w:rPr>
        <w:t>Promover a nivel gremial y empresarial, las normas, recomendaciones y procedimientos que deben ser cumplidos por parte de los urbanizadores y constructores.</w:t>
      </w:r>
    </w:p>
    <w:p w:rsidR="00DA7A3B" w:rsidRPr="00812A1C" w:rsidRDefault="00DA7A3B" w:rsidP="00DA7A3B">
      <w:pPr>
        <w:pStyle w:val="Prrafodelista"/>
        <w:numPr>
          <w:ilvl w:val="0"/>
          <w:numId w:val="1"/>
        </w:numPr>
        <w:tabs>
          <w:tab w:val="left" w:pos="0"/>
        </w:tabs>
        <w:spacing w:before="0" w:after="0"/>
        <w:contextualSpacing/>
        <w:rPr>
          <w:rFonts w:ascii="Arial" w:hAnsi="Arial" w:cs="Arial"/>
        </w:rPr>
      </w:pPr>
      <w:r w:rsidRPr="00812A1C">
        <w:rPr>
          <w:rFonts w:ascii="Arial" w:hAnsi="Arial" w:cs="Arial"/>
        </w:rPr>
        <w:t xml:space="preserve">Participar con los entes normativos en la construcción de normas y especificaciones técnicas que tengan relación con la prestación de los servicios de acueducto y alcantarillado.  </w:t>
      </w:r>
    </w:p>
    <w:p w:rsidR="00DA7A3B" w:rsidRPr="00812A1C" w:rsidRDefault="00DA7A3B" w:rsidP="00DA7A3B">
      <w:pPr>
        <w:pStyle w:val="Prrafodelista"/>
        <w:numPr>
          <w:ilvl w:val="0"/>
          <w:numId w:val="1"/>
        </w:numPr>
        <w:tabs>
          <w:tab w:val="left" w:pos="0"/>
        </w:tabs>
        <w:spacing w:before="0" w:after="0"/>
        <w:contextualSpacing/>
        <w:rPr>
          <w:rFonts w:ascii="Arial" w:hAnsi="Arial" w:cs="Arial"/>
        </w:rPr>
      </w:pPr>
      <w:r w:rsidRPr="00812A1C">
        <w:rPr>
          <w:rFonts w:ascii="Arial" w:hAnsi="Arial" w:cs="Arial"/>
        </w:rPr>
        <w:t>Asegurar los derechos de autor de los productos del sistema de normas y especificaciones técnicas de la Unidad Estratégica de Negocios de Acueducto y Alcantarillado y monitorear su cumplimiento.</w:t>
      </w:r>
    </w:p>
    <w:p w:rsidR="00DA7A3B" w:rsidRPr="00812A1C" w:rsidRDefault="00DA7A3B" w:rsidP="00DA7A3B">
      <w:pPr>
        <w:pStyle w:val="Prrafodelista"/>
        <w:numPr>
          <w:ilvl w:val="0"/>
          <w:numId w:val="1"/>
        </w:numPr>
        <w:spacing w:before="100" w:beforeAutospacing="1" w:after="100" w:afterAutospacing="1"/>
        <w:rPr>
          <w:rFonts w:ascii="Arial" w:hAnsi="Arial" w:cs="Arial"/>
          <w:lang w:val="es-CO" w:eastAsia="es-ES_tradnl"/>
        </w:rPr>
      </w:pPr>
      <w:r w:rsidRPr="00812A1C">
        <w:rPr>
          <w:rFonts w:ascii="Arial" w:hAnsi="Arial" w:cs="Arial"/>
          <w:lang w:val="es-CO" w:eastAsia="es-ES_tradnl"/>
        </w:rPr>
        <w:t xml:space="preserve">Las demás que le sean asignadas por las normas legales, estatutarias, reglamentarias, así </w:t>
      </w:r>
      <w:proofErr w:type="gramStart"/>
      <w:r w:rsidRPr="00812A1C">
        <w:rPr>
          <w:rFonts w:ascii="Arial" w:hAnsi="Arial" w:cs="Arial"/>
          <w:lang w:val="es-CO" w:eastAsia="es-ES_tradnl"/>
        </w:rPr>
        <w:t>como  las</w:t>
      </w:r>
      <w:proofErr w:type="gramEnd"/>
      <w:r w:rsidRPr="00812A1C">
        <w:rPr>
          <w:rFonts w:ascii="Arial" w:hAnsi="Arial" w:cs="Arial"/>
          <w:lang w:val="es-CO" w:eastAsia="es-ES_tradnl"/>
        </w:rPr>
        <w:t xml:space="preserve">  responsabilidades comunes a todas las dependencias de EMCALI E.C.E. E.S.P. definidas  en la presente resolución que estén de acuerdo con  su naturaleza.</w:t>
      </w:r>
    </w:p>
    <w:p w:rsidR="000D7FB6" w:rsidRPr="00DA7A3B" w:rsidRDefault="000D7FB6" w:rsidP="00DA7A3B">
      <w:pPr>
        <w:rPr>
          <w:lang w:val="es-CO"/>
        </w:rPr>
      </w:pPr>
      <w:bookmarkStart w:id="0" w:name="_GoBack"/>
      <w:bookmarkEnd w:id="0"/>
    </w:p>
    <w:sectPr w:rsidR="000D7FB6" w:rsidRPr="00DA7A3B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EFD297F"/>
    <w:multiLevelType w:val="hybridMultilevel"/>
    <w:tmpl w:val="CED66E16"/>
    <w:lvl w:ilvl="0" w:tplc="240A000F">
      <w:start w:val="1"/>
      <w:numFmt w:val="decimal"/>
      <w:lvlText w:val="%1."/>
      <w:lvlJc w:val="left"/>
      <w:pPr>
        <w:ind w:left="360" w:hanging="360"/>
      </w:p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7A3B"/>
    <w:rsid w:val="000D7FB6"/>
    <w:rsid w:val="00DA7A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8A5D746-64F0-488D-9285-C3C44B1320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A7A3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aliases w:val="Bullets"/>
    <w:basedOn w:val="Normal"/>
    <w:link w:val="PrrafodelistaCar"/>
    <w:uiPriority w:val="34"/>
    <w:qFormat/>
    <w:rsid w:val="00DA7A3B"/>
    <w:pPr>
      <w:spacing w:before="120" w:after="120"/>
      <w:ind w:left="708"/>
      <w:jc w:val="both"/>
    </w:pPr>
    <w:rPr>
      <w:rFonts w:ascii="Tahoma" w:hAnsi="Tahoma"/>
    </w:rPr>
  </w:style>
  <w:style w:type="character" w:customStyle="1" w:styleId="PrrafodelistaCar">
    <w:name w:val="Párrafo de lista Car"/>
    <w:aliases w:val="Bullets Car"/>
    <w:basedOn w:val="Fuentedeprrafopredeter"/>
    <w:link w:val="Prrafodelista"/>
    <w:uiPriority w:val="34"/>
    <w:rsid w:val="00DA7A3B"/>
    <w:rPr>
      <w:rFonts w:ascii="Tahoma" w:eastAsia="Times New Roman" w:hAnsi="Tahoma" w:cs="Times New Roman"/>
      <w:sz w:val="20"/>
      <w:szCs w:val="20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6864AC0CBCF45F42B3ED044DEC38C680" ma:contentTypeVersion="12" ma:contentTypeDescription="Crear nuevo documento." ma:contentTypeScope="" ma:versionID="0404d0b4aa0fb2b94c7ff83dd0aae9d6">
  <xsd:schema xmlns:xsd="http://www.w3.org/2001/XMLSchema" xmlns:xs="http://www.w3.org/2001/XMLSchema" xmlns:p="http://schemas.microsoft.com/office/2006/metadata/properties" xmlns:ns2="461bb6e0-bd5b-48c5-9c44-0a5614095236" xmlns:ns3="a482a332-7f9a-4006-86c8-d50ab21463c9" targetNamespace="http://schemas.microsoft.com/office/2006/metadata/properties" ma:root="true" ma:fieldsID="8249349bb8aca43796d426b25c95ec0a" ns2:_="" ns3:_="">
    <xsd:import namespace="461bb6e0-bd5b-48c5-9c44-0a5614095236"/>
    <xsd:import namespace="a482a332-7f9a-4006-86c8-d50ab21463c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61bb6e0-bd5b-48c5-9c44-0a561409523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Etiquetas de imagen" ma:readOnly="false" ma:fieldId="{5cf76f15-5ced-4ddc-b409-7134ff3c332f}" ma:taxonomyMulti="true" ma:sspId="070a7ae3-313d-4b35-a076-87a6d730b3c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82a332-7f9a-4006-86c8-d50ab21463c9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0683ccf3-5bda-440d-9918-50301d2d7d52}" ma:internalName="TaxCatchAll" ma:showField="CatchAllData" ma:web="a482a332-7f9a-4006-86c8-d50ab21463c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61bb6e0-bd5b-48c5-9c44-0a5614095236">
      <Terms xmlns="http://schemas.microsoft.com/office/infopath/2007/PartnerControls"/>
    </lcf76f155ced4ddcb4097134ff3c332f>
    <TaxCatchAll xmlns="a482a332-7f9a-4006-86c8-d50ab21463c9" xsi:nil="true"/>
  </documentManagement>
</p:properties>
</file>

<file path=customXml/itemProps1.xml><?xml version="1.0" encoding="utf-8"?>
<ds:datastoreItem xmlns:ds="http://schemas.openxmlformats.org/officeDocument/2006/customXml" ds:itemID="{51B18336-209B-49A0-B1C1-8CA453A18456}"/>
</file>

<file path=customXml/itemProps2.xml><?xml version="1.0" encoding="utf-8"?>
<ds:datastoreItem xmlns:ds="http://schemas.openxmlformats.org/officeDocument/2006/customXml" ds:itemID="{4DDE798C-BCE7-4CA7-A511-1FB0FD6F80EE}"/>
</file>

<file path=customXml/itemProps3.xml><?xml version="1.0" encoding="utf-8"?>
<ds:datastoreItem xmlns:ds="http://schemas.openxmlformats.org/officeDocument/2006/customXml" ds:itemID="{0528A052-62D8-497E-B2F9-5E5579AF14E9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408</Words>
  <Characters>2249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2652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Carmen Cecilia Correa Alarcon</dc:creator>
  <cp:keywords/>
  <dc:description/>
  <cp:lastModifiedBy>Carmen Cecilia Correa Alarcon</cp:lastModifiedBy>
  <cp:revision>1</cp:revision>
  <dcterms:created xsi:type="dcterms:W3CDTF">2021-02-10T00:57:00Z</dcterms:created>
  <dcterms:modified xsi:type="dcterms:W3CDTF">2021-02-10T00:57:00Z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0x0101006864AC0CBCF45F42B3ED044DEC38C680</vt:lpwstr>
  </property>
</Properties>
</file>